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420" w:right="48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MODELO DE FORMULÁRIO PARA HABILITAÇÃO DA ENTIDADE: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left"/>
        <w:tblInd w:w="3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1"/>
        <w:gridCol w:w="6279"/>
        <w:tblGridChange w:id="0">
          <w:tblGrid>
            <w:gridCol w:w="3161"/>
            <w:gridCol w:w="6279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DA ENTIDADE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Segmento ou Movimento: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LGBT;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369" w:lineRule="auto"/>
              <w:ind w:left="50" w:right="490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Mulheres; ( )Negras/os;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9" w:lineRule="auto"/>
              <w:ind w:left="50" w:right="327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Comunidades Tradicionais; ( ) Juventude do Campo;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Juventude Partidária;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369" w:lineRule="auto"/>
              <w:ind w:left="50" w:right="30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Mov. Estudantil Secundarista; ( ) Mov. Estudantil Universitário;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9" w:lineRule="auto"/>
              <w:ind w:left="50" w:right="259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Movimento Cultural de Juventude; ( ) Juventude do Esporte;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9" w:lineRule="auto"/>
              <w:ind w:left="50" w:right="356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Jovens com Deficiência; ( ) Juventude Religiosa;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Juventude Sindical ou Entidade de Classe Profissional;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Organização ou Entidade de Pesquisa, Projetos ou Fomento da Temática Juventude.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9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DA/O REPRESENTANTE QUE VOTARÁ NA ASSEMBLEIA DE ELEIÇÃO</w:t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 registro: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social: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Identidade de gênero: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83" w:lineRule="auto"/>
              <w:ind w:left="50" w:right="207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Mulher Trans/Travesti ( ) Homem Trans ( ) Mulher Cis ( ) Homem Cis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6"/>
              </w:tabs>
              <w:spacing w:after="0" w:before="1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Não-binário ( ) Outra. Qual?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Orientação Sexual: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12"/>
              </w:tabs>
              <w:spacing w:after="0" w:before="60" w:line="285" w:lineRule="auto"/>
              <w:ind w:left="50" w:right="305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Lésbica ( ) Gay ( ) Bissexual () Outra. Qual?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0"/>
                <w:tab w:val="left" w:leader="none" w:pos="1262"/>
                <w:tab w:val="left" w:leader="none" w:pos="2233"/>
              </w:tabs>
              <w:spacing w:after="0" w:before="45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 do documento oficial com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foto: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 sua cor/raça/etnia ?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60" w:w="11900" w:orient="portrait"/>
      <w:pgMar w:bottom="280" w:top="1660" w:left="1133" w:right="850" w:header="28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-276224</wp:posOffset>
          </wp:positionH>
          <wp:positionV relativeFrom="paragraph">
            <wp:posOffset>-61912</wp:posOffset>
          </wp:positionV>
          <wp:extent cx="1009333" cy="82155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333" cy="82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4029075</wp:posOffset>
          </wp:positionH>
          <wp:positionV relativeFrom="paragraph">
            <wp:posOffset>104776</wp:posOffset>
          </wp:positionV>
          <wp:extent cx="2674656" cy="66177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4656" cy="661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b w:val="1"/>
        <w:sz w:val="18"/>
        <w:szCs w:val="18"/>
      </w:rPr>
    </w:pPr>
    <w:r w:rsidDel="00000000" w:rsidR="00000000" w:rsidRPr="00000000">
      <w:rPr>
        <w:sz w:val="20"/>
        <w:szCs w:val="20"/>
        <w:rtl w:val="0"/>
      </w:rPr>
      <w:t xml:space="preserve">                                      </w:t>
    </w:r>
    <w:r w:rsidDel="00000000" w:rsidR="00000000" w:rsidRPr="00000000">
      <w:rPr>
        <w:b w:val="1"/>
        <w:sz w:val="18"/>
        <w:szCs w:val="18"/>
        <w:rtl w:val="0"/>
      </w:rPr>
      <w:t xml:space="preserve">GOVERNO DO ESTADO DO ESPÍRITO SANTO</w:t>
    </w:r>
  </w:p>
  <w:p w:rsidR="00000000" w:rsidDel="00000000" w:rsidP="00000000" w:rsidRDefault="00000000" w:rsidRPr="00000000" w14:paraId="0000005C">
    <w:pPr>
      <w:spacing w:after="240" w:before="240" w:line="14.399999999999999" w:lineRule="auto"/>
      <w:jc w:val="left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                                    SECRETARIA DE ESTADO DE DIREITOS HUMANOS</w:t>
    </w:r>
  </w:p>
  <w:p w:rsidR="00000000" w:rsidDel="00000000" w:rsidP="00000000" w:rsidRDefault="00000000" w:rsidRPr="00000000" w14:paraId="0000005D">
    <w:pPr>
      <w:spacing w:after="240" w:before="240" w:line="14.399999999999999" w:lineRule="auto"/>
      <w:jc w:val="left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                                                CONSELHO ESTADUAL DE JUVENTUDE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4" w:hanging="359.00000000000006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024" w:hanging="359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464" w:hanging="359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563f+c7ym1tY5MuIwq66N4+dg==">CgMxLjA4AHIhMTY1RzQxbko0MkJtQ2sybDVNUjBoVTJ3NFdxME5pNF9H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2025-02-13T16:52:14Z</dcterms:created>
  <dc:creator>Wallace Silva Vargas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