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F1" w:rsidRPr="00324C28" w:rsidRDefault="000B20F1" w:rsidP="00324C28">
      <w:pPr>
        <w:pStyle w:val="PargrafodaLista"/>
        <w:spacing w:after="0" w:line="360" w:lineRule="auto"/>
        <w:jc w:val="center"/>
        <w:rPr>
          <w:b/>
        </w:rPr>
      </w:pPr>
      <w:bookmarkStart w:id="0" w:name="_GoBack"/>
      <w:bookmarkEnd w:id="0"/>
    </w:p>
    <w:p w:rsidR="000B20F1" w:rsidRPr="00324C28" w:rsidRDefault="000B20F1" w:rsidP="00324C28">
      <w:pPr>
        <w:pStyle w:val="PargrafodaLista"/>
        <w:spacing w:after="0" w:line="360" w:lineRule="auto"/>
        <w:jc w:val="center"/>
        <w:rPr>
          <w:b/>
        </w:rPr>
      </w:pPr>
      <w:r w:rsidRPr="00324C28">
        <w:rPr>
          <w:b/>
        </w:rPr>
        <w:t>EDI</w:t>
      </w:r>
      <w:r w:rsidR="00636B61" w:rsidRPr="00324C28">
        <w:rPr>
          <w:b/>
        </w:rPr>
        <w:t>TAL DE SELEÇÃO DE PROJETOS Nº 0</w:t>
      </w:r>
      <w:r w:rsidRPr="00324C28">
        <w:rPr>
          <w:b/>
        </w:rPr>
        <w:t>1/2020</w:t>
      </w:r>
    </w:p>
    <w:p w:rsidR="000B20F1" w:rsidRPr="00324C28" w:rsidRDefault="000B20F1" w:rsidP="00324C28">
      <w:pPr>
        <w:pStyle w:val="PargrafodaLista"/>
        <w:spacing w:after="0" w:line="360" w:lineRule="auto"/>
        <w:jc w:val="center"/>
        <w:rPr>
          <w:b/>
          <w:bCs/>
        </w:rPr>
      </w:pPr>
    </w:p>
    <w:p w:rsidR="002157C0" w:rsidRPr="00324C28" w:rsidRDefault="00896FCB" w:rsidP="00324C28">
      <w:pPr>
        <w:pStyle w:val="PargrafodaLista"/>
        <w:spacing w:after="0" w:line="360" w:lineRule="auto"/>
        <w:jc w:val="center"/>
        <w:rPr>
          <w:b/>
        </w:rPr>
      </w:pPr>
      <w:r w:rsidRPr="00324C28">
        <w:rPr>
          <w:b/>
          <w:bCs/>
        </w:rPr>
        <w:t xml:space="preserve">ANEXO </w:t>
      </w:r>
      <w:r w:rsidR="008D6D09" w:rsidRPr="00324C28">
        <w:rPr>
          <w:b/>
          <w:bCs/>
        </w:rPr>
        <w:t>I</w:t>
      </w:r>
      <w:r w:rsidR="00334719" w:rsidRPr="00324C28">
        <w:rPr>
          <w:b/>
          <w:bCs/>
        </w:rPr>
        <w:t>X</w:t>
      </w:r>
      <w:r w:rsidRPr="00324C28">
        <w:rPr>
          <w:b/>
          <w:bCs/>
        </w:rPr>
        <w:t xml:space="preserve"> – </w:t>
      </w:r>
      <w:r w:rsidR="001B1123" w:rsidRPr="00324C28">
        <w:rPr>
          <w:b/>
          <w:bCs/>
        </w:rPr>
        <w:t>MINUTA DO TERMO DE COMPROMISSO</w:t>
      </w:r>
    </w:p>
    <w:p w:rsidR="000B20F1" w:rsidRPr="00324C28" w:rsidRDefault="000B20F1" w:rsidP="00324C28">
      <w:pPr>
        <w:pStyle w:val="PargrafodaLista"/>
        <w:spacing w:after="0" w:line="360" w:lineRule="auto"/>
      </w:pPr>
    </w:p>
    <w:p w:rsidR="000B20F1" w:rsidRPr="00324C28" w:rsidRDefault="000B20F1" w:rsidP="00324C28">
      <w:pPr>
        <w:pStyle w:val="PargrafodaLista"/>
        <w:spacing w:after="0" w:line="360" w:lineRule="auto"/>
      </w:pPr>
    </w:p>
    <w:p w:rsidR="008D6D09" w:rsidRPr="00324C28" w:rsidRDefault="000B20F1" w:rsidP="00324C2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324C28">
        <w:rPr>
          <w:b/>
          <w:bCs/>
        </w:rPr>
        <w:t>COMPROM</w:t>
      </w:r>
      <w:r w:rsidR="008E2D27" w:rsidRPr="00324C28">
        <w:rPr>
          <w:b/>
          <w:bCs/>
        </w:rPr>
        <w:t>I</w:t>
      </w:r>
      <w:r w:rsidRPr="00324C28">
        <w:rPr>
          <w:b/>
          <w:bCs/>
        </w:rPr>
        <w:t>TENTE</w:t>
      </w:r>
      <w:r w:rsidRPr="00324C28">
        <w:t xml:space="preserve">: O </w:t>
      </w:r>
      <w:r w:rsidRPr="00324C28">
        <w:rPr>
          <w:b/>
          <w:bCs/>
        </w:rPr>
        <w:t>ESTADO DO ESPÍRITO SANTO</w:t>
      </w:r>
      <w:r w:rsidRPr="00324C28">
        <w:t xml:space="preserve">, pessoa jurídica de direito público interno, por intermédio da </w:t>
      </w:r>
      <w:r w:rsidRPr="00324C28">
        <w:rPr>
          <w:b/>
          <w:bCs/>
        </w:rPr>
        <w:t>SECRETARIA DE ESTADO DE DIREITOS HUMANOS</w:t>
      </w:r>
      <w:r w:rsidRPr="00324C28">
        <w:t xml:space="preserve">, doravante denominada SEDH, pessoa jurídica de direito público interno, órgão da Administração Direta do Poder Executivo, inscrito no CNPJ sob o nº </w:t>
      </w:r>
      <w:r w:rsidR="000F5F41" w:rsidRPr="00324C28">
        <w:t>25.217.366/0001-48</w:t>
      </w:r>
      <w:r w:rsidRPr="00324C28">
        <w:t>, com sede na Rua Sete de Setembro, n</w:t>
      </w:r>
      <w:r w:rsidR="000F5F41" w:rsidRPr="00324C28">
        <w:t xml:space="preserve">º 362, Palácio da Fonte Grande </w:t>
      </w:r>
      <w:r w:rsidRPr="00324C28">
        <w:t xml:space="preserve">– Centro, Vitória-ES, CEP 29.015-000, representada legalmente por </w:t>
      </w:r>
      <w:r w:rsidR="000F5F41" w:rsidRPr="00324C28">
        <w:t>(</w:t>
      </w:r>
      <w:r w:rsidR="000F5F41" w:rsidRPr="00324C28">
        <w:rPr>
          <w:i/>
        </w:rPr>
        <w:t xml:space="preserve">identificação da Secretária de Estado de Direitos Humanos ou de </w:t>
      </w:r>
      <w:proofErr w:type="gramStart"/>
      <w:r w:rsidR="000F5F41" w:rsidRPr="00324C28">
        <w:rPr>
          <w:i/>
        </w:rPr>
        <w:t>Subsecretário(</w:t>
      </w:r>
      <w:proofErr w:type="gramEnd"/>
      <w:r w:rsidR="000F5F41" w:rsidRPr="00324C28">
        <w:rPr>
          <w:i/>
        </w:rPr>
        <w:t>a) por esta designado para celebração do Termo</w:t>
      </w:r>
      <w:r w:rsidR="000F5F41" w:rsidRPr="00324C28">
        <w:t>)</w:t>
      </w:r>
      <w:r w:rsidRPr="00324C28">
        <w:t>.</w:t>
      </w:r>
    </w:p>
    <w:p w:rsidR="000B20F1" w:rsidRPr="00324C28" w:rsidRDefault="000B20F1" w:rsidP="00324C28">
      <w:pPr>
        <w:pStyle w:val="PargrafodaLista"/>
        <w:spacing w:after="0" w:line="360" w:lineRule="auto"/>
        <w:jc w:val="both"/>
      </w:pPr>
    </w:p>
    <w:p w:rsidR="000B20F1" w:rsidRPr="00324C28" w:rsidRDefault="000B20F1" w:rsidP="00324C2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 w:rsidRPr="00324C28">
        <w:rPr>
          <w:b/>
          <w:bCs/>
        </w:rPr>
        <w:t>COMPROMISSADO: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NOME COMPLETO (PESSOA FÍSICA):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RG: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CPF: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ENDEREÇO COMPLETO: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TELEFONE: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E-MAIL: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DADOS COMPLETOS DA PESSOA JURÍDICA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RAZÃO SOCIAL: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CNPJ: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ENDEREÇO: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TELEFONE: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E-MAIL: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NOME DO REPRESENTANTE LEGAL: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RG DO REPRES</w:t>
      </w:r>
      <w:r w:rsidR="006C757A" w:rsidRPr="00324C28">
        <w:rPr>
          <w:b/>
          <w:bCs/>
        </w:rPr>
        <w:t>E</w:t>
      </w:r>
      <w:r w:rsidRPr="00324C28">
        <w:rPr>
          <w:b/>
          <w:bCs/>
        </w:rPr>
        <w:t>NTANTE LEGAL:</w:t>
      </w:r>
    </w:p>
    <w:p w:rsidR="000B20F1" w:rsidRPr="00324C28" w:rsidRDefault="000B20F1" w:rsidP="00324C28">
      <w:pPr>
        <w:spacing w:after="0" w:line="360" w:lineRule="auto"/>
        <w:ind w:left="709"/>
        <w:jc w:val="both"/>
        <w:rPr>
          <w:b/>
          <w:bCs/>
        </w:rPr>
      </w:pPr>
      <w:r w:rsidRPr="00324C28">
        <w:rPr>
          <w:b/>
          <w:bCs/>
        </w:rPr>
        <w:t>CPF DO REPRESENTANTE LEGAL:</w:t>
      </w:r>
    </w:p>
    <w:p w:rsidR="000B20F1" w:rsidRPr="00324C28" w:rsidRDefault="000B20F1" w:rsidP="00324C28">
      <w:pPr>
        <w:spacing w:after="0" w:line="360" w:lineRule="auto"/>
        <w:jc w:val="both"/>
        <w:rPr>
          <w:b/>
          <w:bCs/>
          <w:color w:val="FF0000"/>
        </w:rPr>
      </w:pPr>
    </w:p>
    <w:p w:rsidR="003E3DD1" w:rsidRPr="00324C28" w:rsidRDefault="000B20F1" w:rsidP="00324C28">
      <w:pPr>
        <w:pStyle w:val="PargrafodaLista"/>
        <w:numPr>
          <w:ilvl w:val="1"/>
          <w:numId w:val="5"/>
        </w:numPr>
        <w:spacing w:after="0" w:line="360" w:lineRule="auto"/>
        <w:jc w:val="both"/>
      </w:pPr>
      <w:r w:rsidRPr="00324C28">
        <w:rPr>
          <w:b/>
          <w:bCs/>
        </w:rPr>
        <w:lastRenderedPageBreak/>
        <w:t>DO OBJETO</w:t>
      </w:r>
      <w:r w:rsidRPr="00324C28">
        <w:t>: O presente Termo</w:t>
      </w:r>
      <w:r w:rsidR="003E3DD1" w:rsidRPr="00324C28">
        <w:t xml:space="preserve"> de Compromisso</w:t>
      </w:r>
      <w:r w:rsidRPr="00324C28">
        <w:t xml:space="preserve"> tem por objeto a concessão </w:t>
      </w:r>
      <w:r w:rsidR="00034183" w:rsidRPr="00324C28">
        <w:t xml:space="preserve">de Prêmio </w:t>
      </w:r>
      <w:r w:rsidR="003E3DD1" w:rsidRPr="00324C28">
        <w:t xml:space="preserve">ao proponente </w:t>
      </w:r>
      <w:r w:rsidR="00904DEF" w:rsidRPr="00324C28">
        <w:t>contemplado</w:t>
      </w:r>
      <w:r w:rsidR="003E3DD1" w:rsidRPr="00324C28">
        <w:t xml:space="preserve"> </w:t>
      </w:r>
      <w:r w:rsidR="00E74D3A" w:rsidRPr="00324C28">
        <w:t xml:space="preserve">no </w:t>
      </w:r>
      <w:r w:rsidR="003E3DD1" w:rsidRPr="00324C28">
        <w:t xml:space="preserve">EDITAL DE SELEÇÃO DE PROJETOS Nº 001/2020, </w:t>
      </w:r>
      <w:r w:rsidR="00E74D3A" w:rsidRPr="00324C28">
        <w:t xml:space="preserve">segundo os critérios de avaliação e julgamento, </w:t>
      </w:r>
      <w:r w:rsidR="003E3DD1" w:rsidRPr="00324C28">
        <w:t xml:space="preserve">referente </w:t>
      </w:r>
      <w:proofErr w:type="gramStart"/>
      <w:r w:rsidR="003E3DD1" w:rsidRPr="00324C28">
        <w:t>a</w:t>
      </w:r>
      <w:proofErr w:type="gramEnd"/>
      <w:r w:rsidR="003E3DD1" w:rsidRPr="00324C28">
        <w:t xml:space="preserve"> </w:t>
      </w:r>
      <w:r w:rsidR="00034183" w:rsidRPr="00324C28">
        <w:t>SELEÇÃO DE PROJETOS DE BOAS PRÁTICAS EM PROMOÇÃO, PROTEÇÃO E DEFESA DOS DIREITOS HUMANOS, EM PREVENÇÃO AO USO DE DROGAS E REINSERÇÃO SOCIAL E EM CUIDADO E TRATAMENTO A PESSOAS COM NECESSIDADES DECORRENTES DO USO DE DROGAS com vistas ao incentivo de boas práticas na área de direitos humanos e política sobre drogas e a fortalecer a rede de atenção e parcerias institucionais.</w:t>
      </w:r>
    </w:p>
    <w:p w:rsidR="000B20F1" w:rsidRPr="00324C28" w:rsidRDefault="00E74D3A" w:rsidP="00324C28">
      <w:pPr>
        <w:pStyle w:val="PargrafodaLista"/>
        <w:numPr>
          <w:ilvl w:val="2"/>
          <w:numId w:val="13"/>
        </w:numPr>
        <w:spacing w:after="0" w:line="360" w:lineRule="auto"/>
        <w:jc w:val="both"/>
      </w:pPr>
      <w:r w:rsidRPr="00324C28">
        <w:t xml:space="preserve">No presente Termo de Compromisso </w:t>
      </w:r>
      <w:r w:rsidR="003E3DD1" w:rsidRPr="00324C28">
        <w:t xml:space="preserve">a </w:t>
      </w:r>
      <w:r w:rsidR="000F5F41" w:rsidRPr="00324C28">
        <w:t>SEDH</w:t>
      </w:r>
      <w:r w:rsidR="000B20F1" w:rsidRPr="00324C28">
        <w:t xml:space="preserve"> </w:t>
      </w:r>
      <w:r w:rsidR="003E3DD1" w:rsidRPr="00324C28">
        <w:t xml:space="preserve">concede o Prêmio </w:t>
      </w:r>
      <w:r w:rsidR="000B20F1" w:rsidRPr="00324C28">
        <w:t>ao COMPROM</w:t>
      </w:r>
      <w:r w:rsidR="00AC201F" w:rsidRPr="00324C28">
        <w:t xml:space="preserve">ISSADO, cujo projeto intitulado ________________________ </w:t>
      </w:r>
      <w:r w:rsidR="000B20F1" w:rsidRPr="00324C28">
        <w:t xml:space="preserve">foi selecionado pela Comissão de Seleção do Edital em epígrafe, conforme Ata e resultado final publicado no Diário Oficial do Estado em </w:t>
      </w:r>
      <w:r w:rsidR="00AC201F" w:rsidRPr="00324C28">
        <w:t>___ de novembro de 2020</w:t>
      </w:r>
      <w:r w:rsidR="000B20F1" w:rsidRPr="00324C28">
        <w:t>.</w:t>
      </w:r>
      <w:r w:rsidR="006C757A" w:rsidRPr="00324C28">
        <w:t xml:space="preserve"> </w:t>
      </w:r>
    </w:p>
    <w:p w:rsidR="000B20F1" w:rsidRPr="00324C28" w:rsidRDefault="000B20F1" w:rsidP="00324C28">
      <w:pPr>
        <w:pStyle w:val="PargrafodaLista"/>
        <w:spacing w:after="0" w:line="360" w:lineRule="auto"/>
        <w:jc w:val="both"/>
      </w:pPr>
    </w:p>
    <w:p w:rsidR="00034183" w:rsidRPr="00324C28" w:rsidRDefault="00034183" w:rsidP="00324C28">
      <w:pPr>
        <w:pStyle w:val="PargrafodaLista"/>
        <w:spacing w:after="0" w:line="360" w:lineRule="auto"/>
        <w:jc w:val="both"/>
      </w:pPr>
    </w:p>
    <w:p w:rsidR="00636B61" w:rsidRPr="00324C28" w:rsidRDefault="000B20F1" w:rsidP="00324C2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324C28">
        <w:rPr>
          <w:b/>
          <w:bCs/>
        </w:rPr>
        <w:t>DO VALOR DO PRÊMIO</w:t>
      </w:r>
      <w:r w:rsidR="00F319A5" w:rsidRPr="00324C28">
        <w:rPr>
          <w:b/>
          <w:bCs/>
        </w:rPr>
        <w:t xml:space="preserve">: </w:t>
      </w:r>
      <w:r w:rsidRPr="00324C28">
        <w:t>O valor total do prêmio a ser concedido pela COMPROMITENTE ao COMPROMISSADO é de R$ 25.000,00</w:t>
      </w:r>
      <w:r w:rsidR="00F319A5" w:rsidRPr="00324C28">
        <w:t xml:space="preserve"> (vinte e cinco mil reais) a ser pago em parcela única, até o 20º (vigésimo) dia útil após a assinatura desse Termo.</w:t>
      </w:r>
    </w:p>
    <w:p w:rsidR="00C10106" w:rsidRPr="00324C28" w:rsidRDefault="00C10106" w:rsidP="00324C28">
      <w:pPr>
        <w:pStyle w:val="Normal2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Theme="minorHAnsi" w:hAnsiTheme="minorHAnsi"/>
        </w:rPr>
      </w:pPr>
      <w:r w:rsidRPr="00324C28">
        <w:rPr>
          <w:rFonts w:asciiTheme="minorHAnsi" w:hAnsiTheme="minorHAnsi"/>
        </w:rPr>
        <w:t>Do valor total do prêmio a ser pago,</w:t>
      </w:r>
      <w:r w:rsidRPr="00324C28">
        <w:rPr>
          <w:rFonts w:asciiTheme="minorHAnsi" w:hAnsiTheme="minorHAnsi"/>
          <w:b/>
        </w:rPr>
        <w:t xml:space="preserve"> a SEDH fará a retenção do imposto de renda e outros tributos</w:t>
      </w:r>
      <w:r w:rsidRPr="00324C28">
        <w:rPr>
          <w:rFonts w:asciiTheme="minorHAnsi" w:hAnsiTheme="minorHAnsi"/>
        </w:rPr>
        <w:t>, acaso devidos, de acordo com os limites previstos na legislação em vigor, para posterior recolhimento.</w:t>
      </w:r>
    </w:p>
    <w:p w:rsidR="00C10106" w:rsidRPr="00324C28" w:rsidRDefault="00C10106" w:rsidP="00324C28">
      <w:pPr>
        <w:pStyle w:val="Normal2"/>
        <w:numPr>
          <w:ilvl w:val="2"/>
          <w:numId w:val="5"/>
        </w:numPr>
        <w:spacing w:before="0" w:after="0"/>
        <w:rPr>
          <w:rFonts w:asciiTheme="minorHAnsi" w:hAnsiTheme="minorHAnsi"/>
        </w:rPr>
      </w:pPr>
      <w:r w:rsidRPr="00324C28">
        <w:rPr>
          <w:rFonts w:asciiTheme="minorHAnsi" w:hAnsiTheme="minorHAnsi"/>
        </w:rPr>
        <w:t>Para pessoas físicas, o valor a ser retido de IR será calculado de acordo com a Tabela Progressiva Mensal, a título de antecipação do devido na Declaração de Ajuste Anual (DAA).</w:t>
      </w:r>
    </w:p>
    <w:p w:rsidR="00C10106" w:rsidRPr="00324C28" w:rsidRDefault="00C10106" w:rsidP="00324C28">
      <w:pPr>
        <w:pStyle w:val="Normal2"/>
        <w:numPr>
          <w:ilvl w:val="2"/>
          <w:numId w:val="5"/>
        </w:numPr>
        <w:spacing w:before="0" w:after="0"/>
        <w:rPr>
          <w:rFonts w:asciiTheme="minorHAnsi" w:hAnsiTheme="minorHAnsi"/>
        </w:rPr>
      </w:pPr>
      <w:r w:rsidRPr="00324C28">
        <w:rPr>
          <w:rFonts w:asciiTheme="minorHAnsi" w:hAnsiTheme="minorHAnsi"/>
        </w:rPr>
        <w:t>Para pessoas jurídicas, o prêmio será contabilizado na sua escrituração, de forma a compor a receita auferida, inexistindo previsão de retenção na fonte.</w:t>
      </w:r>
    </w:p>
    <w:p w:rsidR="00C10106" w:rsidRPr="00324C28" w:rsidRDefault="00C10106" w:rsidP="00324C28">
      <w:pPr>
        <w:pStyle w:val="Normal2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Theme="minorHAnsi" w:hAnsiTheme="minorHAnsi"/>
        </w:rPr>
      </w:pPr>
      <w:r w:rsidRPr="00324C28">
        <w:rPr>
          <w:rFonts w:asciiTheme="minorHAnsi" w:hAnsiTheme="minorHAnsi"/>
        </w:rPr>
        <w:t xml:space="preserve">Os contemplados deverão utilizar os recursos financeiros recebidos da SEDH, </w:t>
      </w:r>
      <w:r w:rsidRPr="00324C28">
        <w:rPr>
          <w:rFonts w:asciiTheme="minorHAnsi" w:hAnsiTheme="minorHAnsi"/>
          <w:b/>
        </w:rPr>
        <w:t>exclusivamente</w:t>
      </w:r>
      <w:r w:rsidRPr="00324C28">
        <w:rPr>
          <w:rFonts w:asciiTheme="minorHAnsi" w:hAnsiTheme="minorHAnsi"/>
        </w:rPr>
        <w:t>, nas despesas previstas no objeto do projeto apresentado, pertinentes ao Edital.</w:t>
      </w:r>
    </w:p>
    <w:p w:rsidR="00C10106" w:rsidRPr="00324C28" w:rsidRDefault="00C10106" w:rsidP="00324C28">
      <w:pPr>
        <w:pStyle w:val="Normal2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Theme="minorHAnsi" w:hAnsiTheme="minorHAnsi"/>
        </w:rPr>
      </w:pPr>
      <w:r w:rsidRPr="00324C28">
        <w:rPr>
          <w:rFonts w:asciiTheme="minorHAnsi" w:hAnsiTheme="minorHAnsi"/>
        </w:rPr>
        <w:t>É vedada a utilização do recurso para financiar:</w:t>
      </w:r>
    </w:p>
    <w:p w:rsidR="00C10106" w:rsidRPr="00324C28" w:rsidRDefault="00C10106" w:rsidP="00324C28">
      <w:pPr>
        <w:pStyle w:val="Normal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Theme="minorHAnsi" w:hAnsiTheme="minorHAnsi"/>
        </w:rPr>
      </w:pPr>
      <w:r w:rsidRPr="00324C28">
        <w:rPr>
          <w:rFonts w:asciiTheme="minorHAnsi" w:hAnsiTheme="minorHAnsi"/>
        </w:rPr>
        <w:t>Concessão de bolsas.</w:t>
      </w:r>
    </w:p>
    <w:p w:rsidR="00C10106" w:rsidRPr="00324C28" w:rsidRDefault="00C10106" w:rsidP="00324C28">
      <w:pPr>
        <w:pStyle w:val="Normal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Theme="minorHAnsi" w:hAnsiTheme="minorHAnsi"/>
        </w:rPr>
      </w:pPr>
      <w:r w:rsidRPr="00324C28">
        <w:rPr>
          <w:rFonts w:asciiTheme="minorHAnsi" w:hAnsiTheme="minorHAnsi"/>
        </w:rPr>
        <w:t>Participação em eventos, diárias e passagens.</w:t>
      </w:r>
    </w:p>
    <w:p w:rsidR="00C10106" w:rsidRPr="00324C28" w:rsidRDefault="00C10106" w:rsidP="00324C28">
      <w:pPr>
        <w:pStyle w:val="Normal2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Theme="minorHAnsi" w:hAnsiTheme="minorHAnsi"/>
        </w:rPr>
      </w:pPr>
      <w:r w:rsidRPr="00324C28">
        <w:rPr>
          <w:rFonts w:asciiTheme="minorHAnsi" w:hAnsiTheme="minorHAnsi"/>
        </w:rPr>
        <w:lastRenderedPageBreak/>
        <w:t>Toda e qualquer despesa a ser realizada será de responsabilidade exclusiva do contemplado, a quem é vedado o uso do nome da SEDH ou de qualquer órgão do Governo do Estado para contratações de serviços de terceiros ou aquisição de bens e serviços.</w:t>
      </w:r>
    </w:p>
    <w:p w:rsidR="00C10106" w:rsidRPr="00324C28" w:rsidRDefault="00C10106" w:rsidP="00324C28">
      <w:pPr>
        <w:pStyle w:val="Normal2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Theme="minorHAnsi" w:hAnsiTheme="minorHAnsi"/>
        </w:rPr>
      </w:pPr>
      <w:r w:rsidRPr="00324C28">
        <w:rPr>
          <w:rFonts w:asciiTheme="minorHAnsi" w:hAnsiTheme="minorHAnsi"/>
        </w:rPr>
        <w:t>Os contemplados somente poderão iniciar as despesas previstas no projeto aprovado após o recebimento do prêmio.</w:t>
      </w:r>
    </w:p>
    <w:p w:rsidR="00636B61" w:rsidRPr="00324C28" w:rsidRDefault="00636B61" w:rsidP="00324C28">
      <w:pPr>
        <w:pStyle w:val="PargrafodaLista"/>
        <w:spacing w:after="0" w:line="360" w:lineRule="auto"/>
        <w:rPr>
          <w:b/>
          <w:bCs/>
        </w:rPr>
      </w:pPr>
    </w:p>
    <w:p w:rsidR="000F5F41" w:rsidRPr="00324C28" w:rsidRDefault="00F319A5" w:rsidP="00324C2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324C28">
        <w:rPr>
          <w:b/>
          <w:bCs/>
        </w:rPr>
        <w:t>DA DOTAÇÃO ORÇAMENTÁRIA</w:t>
      </w:r>
      <w:r w:rsidRPr="00324C28">
        <w:t xml:space="preserve">: </w:t>
      </w:r>
      <w:r w:rsidR="000F5F41" w:rsidRPr="00324C28">
        <w:t>A despesa correrá à conta da Ação Orçamentária 10.48.101.14.422.040.2283 – PROMOÇÃO E DEFESA DOS DIREITOS HUMANOS, Natureza de Despesas: 3.3.90.31. Fonte de Recursos: 0101, no valor de R$ 375.000,00 (trezentos e setenta e cinco mil reais) da Secretaria de Estado de Direitos Humanos, Exercício 2020.</w:t>
      </w:r>
    </w:p>
    <w:p w:rsidR="000F5F41" w:rsidRPr="00324C28" w:rsidRDefault="000F5F41" w:rsidP="00324C28">
      <w:pPr>
        <w:pStyle w:val="PargrafodaLista"/>
        <w:spacing w:after="0" w:line="360" w:lineRule="auto"/>
      </w:pPr>
    </w:p>
    <w:p w:rsidR="00F319A5" w:rsidRPr="00324C28" w:rsidRDefault="00F319A5" w:rsidP="00324C28">
      <w:pPr>
        <w:pStyle w:val="PargrafodaLista"/>
        <w:numPr>
          <w:ilvl w:val="0"/>
          <w:numId w:val="5"/>
        </w:numPr>
        <w:spacing w:after="0" w:line="360" w:lineRule="auto"/>
        <w:jc w:val="both"/>
      </w:pPr>
      <w:r w:rsidRPr="00324C28">
        <w:rPr>
          <w:b/>
          <w:bCs/>
        </w:rPr>
        <w:t>DO COMPROMISSO DAS PARTES</w:t>
      </w:r>
      <w:r w:rsidRPr="00324C28">
        <w:t>: As partes signatárias desse Termo comprometem-se, em razão ao seu objeto, ao seguinte:</w:t>
      </w:r>
    </w:p>
    <w:p w:rsidR="00F319A5" w:rsidRPr="00324C28" w:rsidRDefault="00F319A5" w:rsidP="00324C28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b/>
          <w:bCs/>
        </w:rPr>
      </w:pPr>
      <w:r w:rsidRPr="00324C28">
        <w:rPr>
          <w:b/>
          <w:bCs/>
        </w:rPr>
        <w:t>Caberá ao COMPROMITENTE:</w:t>
      </w:r>
    </w:p>
    <w:p w:rsidR="00F319A5" w:rsidRPr="00324C28" w:rsidRDefault="00F319A5" w:rsidP="00324C28">
      <w:pPr>
        <w:pStyle w:val="PargrafodaLista"/>
        <w:numPr>
          <w:ilvl w:val="2"/>
          <w:numId w:val="5"/>
        </w:numPr>
        <w:spacing w:after="0" w:line="360" w:lineRule="auto"/>
        <w:jc w:val="both"/>
      </w:pPr>
      <w:r w:rsidRPr="00324C28">
        <w:t xml:space="preserve">Conceder ao COMPROMISSADO o prêmio nas condições estabelecidas no item </w:t>
      </w:r>
      <w:proofErr w:type="gramStart"/>
      <w:r w:rsidR="00636B61" w:rsidRPr="00324C28">
        <w:t>7</w:t>
      </w:r>
      <w:proofErr w:type="gramEnd"/>
      <w:r w:rsidR="000F5F41" w:rsidRPr="00324C28">
        <w:t xml:space="preserve"> </w:t>
      </w:r>
      <w:r w:rsidRPr="00324C28">
        <w:t>do Edital.</w:t>
      </w:r>
    </w:p>
    <w:p w:rsidR="00F319A5" w:rsidRPr="00324C28" w:rsidRDefault="00F319A5" w:rsidP="00324C28">
      <w:pPr>
        <w:pStyle w:val="PargrafodaLista"/>
        <w:numPr>
          <w:ilvl w:val="2"/>
          <w:numId w:val="5"/>
        </w:numPr>
        <w:spacing w:after="0" w:line="360" w:lineRule="auto"/>
        <w:ind w:left="1225" w:hanging="505"/>
        <w:jc w:val="both"/>
      </w:pPr>
      <w:r w:rsidRPr="00324C28">
        <w:t xml:space="preserve">Fiscalizar a aplicação dos recursos financeiros repassados ao COMPROMISSADO a título de prêmio em razão ao cumprimento do objeto deste Termo e do Edital de Seleção </w:t>
      </w:r>
      <w:r w:rsidR="00636B61" w:rsidRPr="00324C28">
        <w:t>01</w:t>
      </w:r>
      <w:r w:rsidRPr="00324C28">
        <w:t>/2020.</w:t>
      </w:r>
    </w:p>
    <w:p w:rsidR="00F319A5" w:rsidRPr="00324C28" w:rsidRDefault="00F319A5" w:rsidP="00324C28">
      <w:pPr>
        <w:pStyle w:val="PargrafodaLista"/>
        <w:numPr>
          <w:ilvl w:val="2"/>
          <w:numId w:val="5"/>
        </w:numPr>
        <w:spacing w:after="0" w:line="360" w:lineRule="auto"/>
        <w:ind w:left="1225" w:hanging="505"/>
        <w:jc w:val="both"/>
      </w:pPr>
      <w:r w:rsidRPr="00324C28">
        <w:t xml:space="preserve">Exigir do COMPROMISSADO os relatórios parcial e final e produção de artigo, conforme estabelecido no item </w:t>
      </w:r>
      <w:r w:rsidR="00636B61" w:rsidRPr="00324C28">
        <w:t>12</w:t>
      </w:r>
      <w:r w:rsidRPr="00324C28">
        <w:t xml:space="preserve"> do Edital.</w:t>
      </w:r>
    </w:p>
    <w:p w:rsidR="00F319A5" w:rsidRPr="00324C28" w:rsidRDefault="00F319A5" w:rsidP="00324C28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b/>
          <w:bCs/>
        </w:rPr>
      </w:pPr>
      <w:r w:rsidRPr="00324C28">
        <w:rPr>
          <w:b/>
          <w:bCs/>
        </w:rPr>
        <w:t>Caberá ao COMPROMISSADO:</w:t>
      </w:r>
    </w:p>
    <w:p w:rsidR="00F319A5" w:rsidRPr="00324C28" w:rsidRDefault="0007300A" w:rsidP="00324C28">
      <w:pPr>
        <w:pStyle w:val="PargrafodaLista"/>
        <w:numPr>
          <w:ilvl w:val="2"/>
          <w:numId w:val="5"/>
        </w:numPr>
        <w:spacing w:after="0" w:line="360" w:lineRule="auto"/>
        <w:jc w:val="both"/>
        <w:rPr>
          <w:b/>
          <w:bCs/>
        </w:rPr>
      </w:pPr>
      <w:r w:rsidRPr="00324C28">
        <w:rPr>
          <w:b/>
          <w:bCs/>
        </w:rPr>
        <w:t>CONTRAPARTIDA:</w:t>
      </w:r>
    </w:p>
    <w:p w:rsidR="0007300A" w:rsidRPr="00324C28" w:rsidRDefault="00F319A5" w:rsidP="00324C28">
      <w:pPr>
        <w:pStyle w:val="PargrafodaLista"/>
        <w:numPr>
          <w:ilvl w:val="3"/>
          <w:numId w:val="5"/>
        </w:numPr>
        <w:spacing w:after="0" w:line="360" w:lineRule="auto"/>
        <w:jc w:val="both"/>
      </w:pPr>
      <w:r w:rsidRPr="00324C28">
        <w:t>Acesso gratu</w:t>
      </w:r>
      <w:r w:rsidR="00057F62" w:rsidRPr="00324C28">
        <w:t>ito às atividades desenvolvidas.</w:t>
      </w:r>
    </w:p>
    <w:p w:rsidR="0007300A" w:rsidRPr="00324C28" w:rsidRDefault="00F319A5" w:rsidP="00324C28">
      <w:pPr>
        <w:pStyle w:val="PargrafodaLista"/>
        <w:numPr>
          <w:ilvl w:val="3"/>
          <w:numId w:val="5"/>
        </w:numPr>
        <w:spacing w:after="0" w:line="360" w:lineRule="auto"/>
        <w:jc w:val="both"/>
      </w:pPr>
      <w:r w:rsidRPr="00324C28">
        <w:t xml:space="preserve">Execução integral das atividades previstas na metodologia do projeto aprovado (salvo impedimento de força </w:t>
      </w:r>
      <w:r w:rsidR="00057F62" w:rsidRPr="00324C28">
        <w:t>maior, devidamente justificado).</w:t>
      </w:r>
    </w:p>
    <w:p w:rsidR="00904DEF" w:rsidRPr="00324C28" w:rsidRDefault="00F319A5" w:rsidP="00324C28">
      <w:pPr>
        <w:pStyle w:val="Normal2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Theme="minorHAnsi" w:hAnsiTheme="minorHAnsi"/>
        </w:rPr>
      </w:pPr>
      <w:r w:rsidRPr="00324C28">
        <w:rPr>
          <w:rFonts w:asciiTheme="minorHAnsi" w:hAnsiTheme="minorHAnsi"/>
        </w:rPr>
        <w:t xml:space="preserve">Entrega, para a </w:t>
      </w:r>
      <w:r w:rsidR="000F5F41" w:rsidRPr="00324C28">
        <w:rPr>
          <w:rFonts w:asciiTheme="minorHAnsi" w:hAnsiTheme="minorHAnsi"/>
        </w:rPr>
        <w:t>SEDH</w:t>
      </w:r>
      <w:r w:rsidRPr="00324C28">
        <w:rPr>
          <w:rFonts w:asciiTheme="minorHAnsi" w:hAnsiTheme="minorHAnsi"/>
        </w:rPr>
        <w:t>, de relatório parcial e final das atividades desen</w:t>
      </w:r>
      <w:r w:rsidR="00057F62" w:rsidRPr="00324C28">
        <w:rPr>
          <w:rFonts w:asciiTheme="minorHAnsi" w:hAnsiTheme="minorHAnsi"/>
        </w:rPr>
        <w:t>volvidas e resultados alcançado</w:t>
      </w:r>
      <w:r w:rsidR="00904DEF" w:rsidRPr="00324C28">
        <w:rPr>
          <w:rFonts w:asciiTheme="minorHAnsi" w:hAnsiTheme="minorHAnsi"/>
        </w:rPr>
        <w:t>s</w:t>
      </w:r>
      <w:r w:rsidR="00057F62" w:rsidRPr="00324C28">
        <w:rPr>
          <w:rFonts w:asciiTheme="minorHAnsi" w:hAnsiTheme="minorHAnsi"/>
        </w:rPr>
        <w:t xml:space="preserve">, conforme o Anexo XI do Edital.  </w:t>
      </w:r>
      <w:r w:rsidR="00904DEF" w:rsidRPr="00324C28">
        <w:rPr>
          <w:rFonts w:asciiTheme="minorHAnsi" w:hAnsiTheme="minorHAnsi"/>
        </w:rPr>
        <w:t>O relatório parcial deverá ser entregue seis meses após o recebimento da premiação e o relatório final até 30 (trinta dias) após o prazo de execução das atividades.</w:t>
      </w:r>
    </w:p>
    <w:p w:rsidR="00904DEF" w:rsidRPr="00324C28" w:rsidRDefault="00F319A5" w:rsidP="00324C28">
      <w:pPr>
        <w:pStyle w:val="Normal2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Theme="minorHAnsi" w:hAnsiTheme="minorHAnsi"/>
        </w:rPr>
      </w:pPr>
      <w:r w:rsidRPr="00324C28">
        <w:rPr>
          <w:rFonts w:asciiTheme="minorHAnsi" w:hAnsiTheme="minorHAnsi"/>
        </w:rPr>
        <w:t xml:space="preserve">Entrega, para a </w:t>
      </w:r>
      <w:r w:rsidR="000F5F41" w:rsidRPr="00324C28">
        <w:rPr>
          <w:rFonts w:asciiTheme="minorHAnsi" w:hAnsiTheme="minorHAnsi"/>
        </w:rPr>
        <w:t>SEDH</w:t>
      </w:r>
      <w:r w:rsidRPr="00324C28">
        <w:rPr>
          <w:rFonts w:asciiTheme="minorHAnsi" w:hAnsiTheme="minorHAnsi"/>
        </w:rPr>
        <w:t xml:space="preserve"> de artigo com relato de desenvolvimento do projeto </w:t>
      </w:r>
      <w:r w:rsidR="00C10106" w:rsidRPr="00324C28">
        <w:rPr>
          <w:rFonts w:asciiTheme="minorHAnsi" w:hAnsiTheme="minorHAnsi"/>
        </w:rPr>
        <w:t>segundo modelo no Anexo X</w:t>
      </w:r>
      <w:r w:rsidR="00057F62" w:rsidRPr="00324C28">
        <w:rPr>
          <w:rFonts w:asciiTheme="minorHAnsi" w:hAnsiTheme="minorHAnsi"/>
        </w:rPr>
        <w:t xml:space="preserve"> do Edital</w:t>
      </w:r>
      <w:r w:rsidR="00C10106" w:rsidRPr="00324C28">
        <w:rPr>
          <w:rFonts w:asciiTheme="minorHAnsi" w:hAnsiTheme="minorHAnsi"/>
        </w:rPr>
        <w:t xml:space="preserve">, a ser publicado em local designado pela SUBDH caso contemplado no Eixo Temático I ou no Observatório Capixaba de </w:t>
      </w:r>
      <w:r w:rsidR="00C10106" w:rsidRPr="00324C28">
        <w:rPr>
          <w:rFonts w:asciiTheme="minorHAnsi" w:hAnsiTheme="minorHAnsi"/>
        </w:rPr>
        <w:lastRenderedPageBreak/>
        <w:t>Informações sobre Drogas (OCID) e/ou outros locais definidos pela SESD, para os projetos contemplados no Eixo Temático II e no Eixo Temático III.</w:t>
      </w:r>
      <w:r w:rsidR="00904DEF" w:rsidRPr="00324C28">
        <w:rPr>
          <w:rFonts w:asciiTheme="minorHAnsi" w:hAnsiTheme="minorHAnsi"/>
        </w:rPr>
        <w:t xml:space="preserve"> O Artigo deverá ser encaminhado final até 30 (trinta dias) após o prazo de execução das atividades.</w:t>
      </w:r>
    </w:p>
    <w:p w:rsidR="00F319A5" w:rsidRPr="00324C28" w:rsidRDefault="0007300A" w:rsidP="00324C28">
      <w:pPr>
        <w:pStyle w:val="PargrafodaLista"/>
        <w:numPr>
          <w:ilvl w:val="2"/>
          <w:numId w:val="5"/>
        </w:numPr>
        <w:spacing w:after="0" w:line="360" w:lineRule="auto"/>
        <w:jc w:val="both"/>
      </w:pPr>
      <w:r w:rsidRPr="00324C28">
        <w:rPr>
          <w:b/>
          <w:bCs/>
        </w:rPr>
        <w:t>OBRIGAÇÕES</w:t>
      </w:r>
      <w:r w:rsidRPr="00324C28">
        <w:t>:</w:t>
      </w:r>
    </w:p>
    <w:p w:rsidR="0007300A" w:rsidRPr="00324C28" w:rsidRDefault="0007300A" w:rsidP="00324C28">
      <w:pPr>
        <w:pStyle w:val="PargrafodaLista"/>
        <w:numPr>
          <w:ilvl w:val="3"/>
          <w:numId w:val="5"/>
        </w:numPr>
        <w:spacing w:after="0" w:line="360" w:lineRule="auto"/>
        <w:jc w:val="both"/>
      </w:pPr>
      <w:r w:rsidRPr="00324C28">
        <w:t xml:space="preserve"> O prazo para execução do projeto será de até 12 (doze) meses, a contar da data de pagamento do prêmio aos contemplados.</w:t>
      </w:r>
    </w:p>
    <w:p w:rsidR="0007300A" w:rsidRPr="00324C28" w:rsidRDefault="0007300A" w:rsidP="00324C28">
      <w:pPr>
        <w:pStyle w:val="PargrafodaLista"/>
        <w:numPr>
          <w:ilvl w:val="3"/>
          <w:numId w:val="5"/>
        </w:numPr>
        <w:spacing w:after="0" w:line="360" w:lineRule="auto"/>
        <w:jc w:val="both"/>
      </w:pPr>
      <w:r w:rsidRPr="00324C28">
        <w:t xml:space="preserve">O prazo de execução poderá ser prorrogado pela </w:t>
      </w:r>
      <w:r w:rsidR="000F5F41" w:rsidRPr="00324C28">
        <w:t>SEDH</w:t>
      </w:r>
      <w:r w:rsidRPr="00324C28">
        <w:t>, de ofício ou mediante requerimento, desde que solicitado com antecedência mínima de 30 (trinta) dias corridos antes do término da vigência inicialmente prevista.</w:t>
      </w:r>
    </w:p>
    <w:p w:rsidR="0007300A" w:rsidRPr="00324C28" w:rsidRDefault="0007300A" w:rsidP="00324C28">
      <w:pPr>
        <w:pStyle w:val="PargrafodaLista"/>
        <w:numPr>
          <w:ilvl w:val="3"/>
          <w:numId w:val="5"/>
        </w:numPr>
        <w:spacing w:after="0" w:line="360" w:lineRule="auto"/>
        <w:jc w:val="both"/>
      </w:pPr>
      <w:r w:rsidRPr="00324C28">
        <w:t>O contemplado será responsável pela completa execução do projeto selecionado, de acordo com o conteúdo apresentado na inscrição e selecionado pela Comissão de Seleção. Quaisquer alterações de formato deverão ser solicitadas e autorizadas antecipadamente pela SED</w:t>
      </w:r>
      <w:r w:rsidR="000F5F41" w:rsidRPr="00324C28">
        <w:t>H</w:t>
      </w:r>
      <w:r w:rsidRPr="00324C28">
        <w:t>. Se houver a necessidade de remanejamento orçamentário do projeto, após a seleção, as alterações deverão ser solicitadas (devidamente justificadas) e auto</w:t>
      </w:r>
      <w:r w:rsidR="000F5F41" w:rsidRPr="00324C28">
        <w:t>rizadas antecipadamente pela SE</w:t>
      </w:r>
      <w:r w:rsidRPr="00324C28">
        <w:t>D</w:t>
      </w:r>
      <w:r w:rsidR="000F5F41" w:rsidRPr="00324C28">
        <w:t>H</w:t>
      </w:r>
      <w:r w:rsidRPr="00324C28">
        <w:t>.</w:t>
      </w:r>
    </w:p>
    <w:p w:rsidR="0007300A" w:rsidRPr="00324C28" w:rsidRDefault="0007300A" w:rsidP="00324C28">
      <w:pPr>
        <w:pStyle w:val="PargrafodaLista"/>
        <w:numPr>
          <w:ilvl w:val="3"/>
          <w:numId w:val="5"/>
        </w:numPr>
        <w:spacing w:after="0" w:line="360" w:lineRule="auto"/>
        <w:jc w:val="both"/>
      </w:pPr>
      <w:r w:rsidRPr="00324C28">
        <w:t>O contemplado deverá utilizar os recursos financeiros recebidos exclusivamente em despesas pertinentes à realização do objeto do Edital, segundo projeto aprovado na etapa de seleção.</w:t>
      </w:r>
    </w:p>
    <w:p w:rsidR="0007300A" w:rsidRPr="00324C28" w:rsidRDefault="0007300A" w:rsidP="00324C28">
      <w:pPr>
        <w:pStyle w:val="PargrafodaLista"/>
        <w:numPr>
          <w:ilvl w:val="3"/>
          <w:numId w:val="5"/>
        </w:numPr>
        <w:spacing w:after="0" w:line="360" w:lineRule="auto"/>
        <w:jc w:val="both"/>
      </w:pPr>
      <w:r w:rsidRPr="00324C28">
        <w:t>Ao término da realização do projeto, o contemplado deverá encaminhar relatório final da execução do projeto, acompanhado das provas de Regularidade Federal, Estadual, Municipal e Trabalhista (pessoa física) ou provas de Regularidade Federal, Estadual, Municipal e Trabalhista e FGTS (pessoa jurídica).</w:t>
      </w:r>
    </w:p>
    <w:p w:rsidR="0007300A" w:rsidRPr="00324C28" w:rsidRDefault="0007300A" w:rsidP="00324C28">
      <w:pPr>
        <w:pStyle w:val="PargrafodaLista"/>
        <w:numPr>
          <w:ilvl w:val="3"/>
          <w:numId w:val="5"/>
        </w:numPr>
        <w:spacing w:after="0" w:line="360" w:lineRule="auto"/>
        <w:jc w:val="both"/>
      </w:pPr>
      <w:r w:rsidRPr="00324C28">
        <w:t xml:space="preserve">O contemplado obriga-se a manter arquivado ou sob sua posse comprovantes das despesas realizadas com os recursos financeiros oriundos do prêmio recebido, referentes a notas fiscais, recibos e outros documentos contábeis, para fim de auditoria, se necessário for, da </w:t>
      </w:r>
      <w:r w:rsidR="000F5F41" w:rsidRPr="00324C28">
        <w:t>SEDH</w:t>
      </w:r>
      <w:r w:rsidRPr="00324C28">
        <w:t xml:space="preserve"> ou de órgãos de controle externo, inclusive a Receita Federal.</w:t>
      </w:r>
    </w:p>
    <w:p w:rsidR="0007300A" w:rsidRPr="00324C28" w:rsidRDefault="0007300A" w:rsidP="00324C28">
      <w:pPr>
        <w:pStyle w:val="PargrafodaLista"/>
        <w:numPr>
          <w:ilvl w:val="3"/>
          <w:numId w:val="5"/>
        </w:numPr>
        <w:spacing w:after="0" w:line="360" w:lineRule="auto"/>
        <w:jc w:val="both"/>
      </w:pPr>
      <w:r w:rsidRPr="00324C28">
        <w:t xml:space="preserve">O </w:t>
      </w:r>
      <w:r w:rsidR="00B52205" w:rsidRPr="00324C28">
        <w:t>contemplado</w:t>
      </w:r>
      <w:r w:rsidRPr="00324C28">
        <w:t xml:space="preserve"> obriga-se a divulgar o brasão do Governo do Estado do Espírito Santo </w:t>
      </w:r>
      <w:r w:rsidR="000F5F41" w:rsidRPr="00324C28">
        <w:t xml:space="preserve">na qualidade de apoiador </w:t>
      </w:r>
      <w:r w:rsidRPr="00324C28">
        <w:t xml:space="preserve">em todas as peças relativas ao projeto, se houver, como cartazes, banners, folders, convites, e-mail marketing, post em redes sociais, bandeiras, outdoors, etc. Obriga-se ainda a mencionar o apoio </w:t>
      </w:r>
      <w:r w:rsidRPr="00324C28">
        <w:lastRenderedPageBreak/>
        <w:t>recebido em entrevistas de áudio, vídeos e outras mídias de divulgação do projeto.</w:t>
      </w:r>
    </w:p>
    <w:p w:rsidR="00057F62" w:rsidRPr="00324C28" w:rsidRDefault="0007300A" w:rsidP="00324C28">
      <w:pPr>
        <w:pStyle w:val="PargrafodaLista"/>
        <w:numPr>
          <w:ilvl w:val="3"/>
          <w:numId w:val="5"/>
        </w:numPr>
        <w:spacing w:after="0" w:line="360" w:lineRule="auto"/>
        <w:jc w:val="both"/>
        <w:rPr>
          <w:b/>
          <w:bCs/>
        </w:rPr>
      </w:pPr>
      <w:r w:rsidRPr="00324C28">
        <w:t xml:space="preserve">Na divulgação do projeto contemplado é vedada a utilização de nomes, símbolos ou imagens que caracterizem promoção pessoal de autoridades ou </w:t>
      </w:r>
      <w:proofErr w:type="gramStart"/>
      <w:r w:rsidRPr="00324C28">
        <w:t>servidores</w:t>
      </w:r>
      <w:proofErr w:type="gramEnd"/>
      <w:r w:rsidRPr="00324C28">
        <w:t xml:space="preserve"> </w:t>
      </w:r>
    </w:p>
    <w:p w:rsidR="00057F62" w:rsidRPr="00324C28" w:rsidRDefault="00057F62" w:rsidP="00324C28">
      <w:pPr>
        <w:spacing w:after="0" w:line="360" w:lineRule="auto"/>
        <w:jc w:val="both"/>
        <w:rPr>
          <w:b/>
          <w:bCs/>
        </w:rPr>
      </w:pPr>
    </w:p>
    <w:p w:rsidR="0007300A" w:rsidRPr="00324C28" w:rsidRDefault="0007300A" w:rsidP="00324C28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vanish/>
        </w:rPr>
      </w:pPr>
    </w:p>
    <w:p w:rsidR="0007300A" w:rsidRPr="00324C28" w:rsidRDefault="0007300A" w:rsidP="00324C28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vanish/>
        </w:rPr>
      </w:pPr>
    </w:p>
    <w:p w:rsidR="0007300A" w:rsidRPr="00324C28" w:rsidRDefault="0007300A" w:rsidP="00324C28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vanish/>
        </w:rPr>
      </w:pPr>
    </w:p>
    <w:p w:rsidR="0007300A" w:rsidRPr="00324C28" w:rsidRDefault="0007300A" w:rsidP="00324C28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vanish/>
        </w:rPr>
      </w:pPr>
    </w:p>
    <w:p w:rsidR="0007300A" w:rsidRPr="00324C28" w:rsidRDefault="0007300A" w:rsidP="00324C28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vanish/>
        </w:rPr>
      </w:pPr>
    </w:p>
    <w:p w:rsidR="0007300A" w:rsidRPr="00324C28" w:rsidRDefault="0007300A" w:rsidP="00324C28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vanish/>
        </w:rPr>
      </w:pPr>
    </w:p>
    <w:p w:rsidR="000B20F1" w:rsidRPr="00324C28" w:rsidRDefault="0007300A" w:rsidP="00324C28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b/>
          <w:bCs/>
        </w:rPr>
      </w:pPr>
      <w:r w:rsidRPr="00324C28">
        <w:rPr>
          <w:b/>
          <w:bCs/>
        </w:rPr>
        <w:t>DAS PENALIDADES</w:t>
      </w:r>
    </w:p>
    <w:p w:rsidR="0007300A" w:rsidRPr="00324C28" w:rsidRDefault="0007300A" w:rsidP="00324C28">
      <w:pPr>
        <w:pStyle w:val="PargrafodaLista"/>
        <w:numPr>
          <w:ilvl w:val="1"/>
          <w:numId w:val="8"/>
        </w:numPr>
        <w:spacing w:after="0" w:line="360" w:lineRule="auto"/>
        <w:jc w:val="both"/>
      </w:pPr>
      <w:r w:rsidRPr="00324C28">
        <w:t>O não cumprimento das exigências deste Edital ou de quaisquer das cláusulas do Termo de Compromisso a ser celebrado, implicará, cumulativamente, na impossibilidade do contemplado para firmar novos compromissos, contrair ou licitar com a SED</w:t>
      </w:r>
      <w:r w:rsidR="00B52205" w:rsidRPr="00324C28">
        <w:t>H</w:t>
      </w:r>
      <w:r w:rsidRPr="00324C28">
        <w:t>, pelo prazo máximo de 02 (dois) anos e inscrição em Dívida Ativa, além de ficar o mesmo obrigado a devolver a importância recebida, com correção monetária baseada na conversão do valor pela VRTE (Valor de Referência do Tesouro Estadual) e juros de 1% ao mês, assegurado o contraditório e ampla defesa previsto no art. 5º, inciso LV, da Constituição Federal.</w:t>
      </w:r>
    </w:p>
    <w:p w:rsidR="00057F62" w:rsidRPr="00324C28" w:rsidRDefault="00057F62" w:rsidP="00324C2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after="0"/>
        <w:ind w:left="792" w:hanging="432"/>
        <w:rPr>
          <w:rFonts w:asciiTheme="minorHAnsi" w:hAnsiTheme="minorHAnsi"/>
        </w:rPr>
      </w:pPr>
      <w:r w:rsidRPr="00324C28">
        <w:rPr>
          <w:rFonts w:asciiTheme="minorHAnsi" w:hAnsiTheme="minorHAnsi"/>
          <w:b/>
        </w:rPr>
        <w:t xml:space="preserve">7.2 </w:t>
      </w:r>
      <w:r w:rsidRPr="00324C28">
        <w:rPr>
          <w:rFonts w:asciiTheme="minorHAnsi" w:hAnsiTheme="minorHAnsi"/>
        </w:rPr>
        <w:t xml:space="preserve">As sanções administrativas somente serão aplicadas mediante regular processo administrativo, assegurada </w:t>
      </w:r>
      <w:proofErr w:type="gramStart"/>
      <w:r w:rsidRPr="00324C28">
        <w:rPr>
          <w:rFonts w:asciiTheme="minorHAnsi" w:hAnsiTheme="minorHAnsi"/>
        </w:rPr>
        <w:t>a</w:t>
      </w:r>
      <w:proofErr w:type="gramEnd"/>
      <w:r w:rsidRPr="00324C28">
        <w:rPr>
          <w:rFonts w:asciiTheme="minorHAnsi" w:hAnsiTheme="minorHAnsi"/>
        </w:rPr>
        <w:t xml:space="preserve"> ampla defesa e o contraditório, conforme o art. 5º, inciso LV, da Constituição Federal, observando-se as seguintes regras: </w:t>
      </w:r>
    </w:p>
    <w:p w:rsidR="00057F62" w:rsidRPr="00324C28" w:rsidRDefault="00057F62" w:rsidP="00324C28">
      <w:pPr>
        <w:pStyle w:val="PargrafodaLista"/>
        <w:numPr>
          <w:ilvl w:val="3"/>
          <w:numId w:val="15"/>
        </w:numPr>
        <w:spacing w:after="0" w:line="360" w:lineRule="auto"/>
        <w:jc w:val="both"/>
      </w:pPr>
      <w:r w:rsidRPr="00324C28">
        <w:t>Antes da aplicação de qualquer sanção administrativa, a SEDH ou a SESD deverá notificar o proponente contemplado, facultando-lhe a apresentação de defesa prévia;</w:t>
      </w:r>
    </w:p>
    <w:p w:rsidR="00057F62" w:rsidRPr="00324C28" w:rsidRDefault="00057F62" w:rsidP="00324C28">
      <w:pPr>
        <w:pStyle w:val="PargrafodaLista"/>
        <w:numPr>
          <w:ilvl w:val="3"/>
          <w:numId w:val="15"/>
        </w:numPr>
        <w:spacing w:after="0" w:line="360" w:lineRule="auto"/>
        <w:jc w:val="both"/>
      </w:pPr>
      <w:r w:rsidRPr="00324C28">
        <w:t xml:space="preserve">A notificação deverá indicar a conduta do contemplado reputada como infratora, a motivação para aplicação da penalidade, a sanção que se pretende aplicar, o prazo e o local de entrega das razões de defesa; </w:t>
      </w:r>
    </w:p>
    <w:p w:rsidR="00057F62" w:rsidRPr="00324C28" w:rsidRDefault="00057F62" w:rsidP="00324C28">
      <w:pPr>
        <w:pStyle w:val="PargrafodaLista"/>
        <w:numPr>
          <w:ilvl w:val="3"/>
          <w:numId w:val="15"/>
        </w:numPr>
        <w:spacing w:after="0" w:line="360" w:lineRule="auto"/>
        <w:jc w:val="both"/>
      </w:pPr>
      <w:r w:rsidRPr="00324C28">
        <w:t xml:space="preserve">O prazo para apresentação de defesa prévia será de 05 (cinco) dias úteis a contar da intimação; </w:t>
      </w:r>
    </w:p>
    <w:p w:rsidR="00057F62" w:rsidRPr="00324C28" w:rsidRDefault="00057F62" w:rsidP="00324C28">
      <w:pPr>
        <w:pStyle w:val="PargrafodaLista"/>
        <w:numPr>
          <w:ilvl w:val="3"/>
          <w:numId w:val="15"/>
        </w:numPr>
        <w:spacing w:after="0" w:line="360" w:lineRule="auto"/>
        <w:jc w:val="both"/>
      </w:pPr>
      <w:r w:rsidRPr="00324C28">
        <w:t xml:space="preserve">Ofertada a defesa prévia ou expirado o prazo sem que ocorra a sua apresentação, a SEDH ou a SESD proferirá decisão fundamentada e adotarão as medidas legais cabíveis, resguardado o direito de recurso do contemplado; </w:t>
      </w:r>
    </w:p>
    <w:p w:rsidR="00057F62" w:rsidRPr="00324C28" w:rsidRDefault="00057F62" w:rsidP="00324C28">
      <w:pPr>
        <w:pStyle w:val="PargrafodaLista"/>
        <w:numPr>
          <w:ilvl w:val="3"/>
          <w:numId w:val="15"/>
        </w:numPr>
        <w:spacing w:after="0" w:line="360" w:lineRule="auto"/>
        <w:jc w:val="both"/>
      </w:pPr>
      <w:r w:rsidRPr="00324C28">
        <w:t xml:space="preserve">O recurso administrativo a que se refere </w:t>
      </w:r>
      <w:proofErr w:type="gramStart"/>
      <w:r w:rsidRPr="00324C28">
        <w:t>a</w:t>
      </w:r>
      <w:proofErr w:type="gramEnd"/>
      <w:r w:rsidRPr="00324C28">
        <w:t xml:space="preserve"> alínea anterior será submetido à análise da Procuradoria Geral do Estado do Espírito Santo e conterá manifestação prévia da SEDH acerca de seu mérito.</w:t>
      </w:r>
    </w:p>
    <w:p w:rsidR="00057F62" w:rsidRDefault="00057F62" w:rsidP="00324C2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after="0"/>
        <w:ind w:left="792" w:hanging="432"/>
        <w:rPr>
          <w:rFonts w:asciiTheme="minorHAnsi" w:hAnsiTheme="minorHAnsi"/>
        </w:rPr>
      </w:pPr>
      <w:r w:rsidRPr="00324C28">
        <w:rPr>
          <w:rFonts w:asciiTheme="minorHAnsi" w:hAnsiTheme="minorHAnsi"/>
          <w:b/>
        </w:rPr>
        <w:t>7.3</w:t>
      </w:r>
      <w:r w:rsidRPr="00324C28">
        <w:rPr>
          <w:rFonts w:asciiTheme="minorHAnsi" w:hAnsiTheme="minorHAnsi"/>
        </w:rPr>
        <w:t xml:space="preserve"> Ao final do processo administrativo, caso o contemplado seja penalizado nos termos do item 7.1 e não proceda com a obrigação, </w:t>
      </w:r>
      <w:proofErr w:type="gramStart"/>
      <w:r w:rsidRPr="00324C28">
        <w:rPr>
          <w:rFonts w:asciiTheme="minorHAnsi" w:hAnsiTheme="minorHAnsi"/>
        </w:rPr>
        <w:t>a</w:t>
      </w:r>
      <w:proofErr w:type="gramEnd"/>
      <w:r w:rsidRPr="00324C28">
        <w:rPr>
          <w:rFonts w:asciiTheme="minorHAnsi" w:hAnsiTheme="minorHAnsi"/>
        </w:rPr>
        <w:t xml:space="preserve"> devolução da importância recebida poderá ser cobrada judicialmente, com correção monetária e juros de 1% ao mês.</w:t>
      </w:r>
    </w:p>
    <w:p w:rsidR="00324C28" w:rsidRPr="00324C28" w:rsidRDefault="00324C28" w:rsidP="00324C2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after="0"/>
        <w:ind w:left="792" w:hanging="432"/>
        <w:rPr>
          <w:rFonts w:asciiTheme="minorHAnsi" w:hAnsiTheme="minorHAnsi"/>
        </w:rPr>
      </w:pPr>
    </w:p>
    <w:p w:rsidR="003B0F5B" w:rsidRPr="00324C28" w:rsidRDefault="0007300A" w:rsidP="00324C28">
      <w:pPr>
        <w:pStyle w:val="PargrafodaLista"/>
        <w:numPr>
          <w:ilvl w:val="0"/>
          <w:numId w:val="8"/>
        </w:numPr>
        <w:spacing w:after="0" w:line="360" w:lineRule="auto"/>
        <w:jc w:val="both"/>
      </w:pPr>
      <w:r w:rsidRPr="00324C28">
        <w:rPr>
          <w:b/>
          <w:bCs/>
        </w:rPr>
        <w:t>DAS CONDIÇÕES GERAI</w:t>
      </w:r>
      <w:r w:rsidR="003B0F5B" w:rsidRPr="00324C28">
        <w:rPr>
          <w:b/>
          <w:bCs/>
        </w:rPr>
        <w:t>S</w:t>
      </w:r>
      <w:r w:rsidR="003B0F5B" w:rsidRPr="00324C28">
        <w:t>: É vedado ao COMPROMISSADO o início ou a realização das despesas em razão ao objeto deste Termo antes do recebimento do prêmio.</w:t>
      </w:r>
    </w:p>
    <w:p w:rsidR="003B0F5B" w:rsidRPr="00324C28" w:rsidRDefault="003B0F5B" w:rsidP="00324C28">
      <w:pPr>
        <w:pStyle w:val="PargrafodaLista"/>
        <w:spacing w:after="0" w:line="360" w:lineRule="auto"/>
        <w:ind w:left="360" w:hanging="360"/>
        <w:jc w:val="both"/>
      </w:pPr>
    </w:p>
    <w:p w:rsidR="003B0F5B" w:rsidRPr="00324C28" w:rsidRDefault="003B0F5B" w:rsidP="00324C28">
      <w:pPr>
        <w:pStyle w:val="PargrafodaLista"/>
        <w:numPr>
          <w:ilvl w:val="0"/>
          <w:numId w:val="8"/>
        </w:numPr>
        <w:spacing w:after="0" w:line="360" w:lineRule="auto"/>
        <w:jc w:val="both"/>
      </w:pPr>
      <w:r w:rsidRPr="00324C28">
        <w:rPr>
          <w:b/>
          <w:bCs/>
        </w:rPr>
        <w:t>DA VIGÊNCIA</w:t>
      </w:r>
      <w:r w:rsidRPr="00324C28">
        <w:t>: O presente Termo vigorará, a partir da data de sua assinatura, até 30 (trinta) dias após a aprovação da prestação de contas do projeto, podendo ser alterado ou prorrogado por acordo das partes.</w:t>
      </w:r>
    </w:p>
    <w:p w:rsidR="003B0F5B" w:rsidRPr="00324C28" w:rsidRDefault="003B0F5B" w:rsidP="00324C28">
      <w:pPr>
        <w:pStyle w:val="PargrafodaLista"/>
        <w:spacing w:after="0" w:line="360" w:lineRule="auto"/>
        <w:ind w:left="360" w:hanging="360"/>
      </w:pPr>
    </w:p>
    <w:p w:rsidR="003B0F5B" w:rsidRPr="00324C28" w:rsidRDefault="003B0F5B" w:rsidP="00324C28">
      <w:pPr>
        <w:pStyle w:val="PargrafodaLista"/>
        <w:numPr>
          <w:ilvl w:val="0"/>
          <w:numId w:val="8"/>
        </w:numPr>
        <w:spacing w:after="0" w:line="360" w:lineRule="auto"/>
        <w:jc w:val="both"/>
      </w:pPr>
      <w:r w:rsidRPr="00324C28">
        <w:rPr>
          <w:b/>
        </w:rPr>
        <w:t>DO FORO:</w:t>
      </w:r>
      <w:r w:rsidRPr="00324C28">
        <w:t xml:space="preserve"> Fica eleito da Comarca da Capita</w:t>
      </w:r>
      <w:r w:rsidR="00AC201F" w:rsidRPr="00324C28">
        <w:t>l</w:t>
      </w:r>
      <w:r w:rsidRPr="00324C28">
        <w:t xml:space="preserve"> do Espírito Santo para serem dirimidas quaisquer questões decorrentes deste Termo.</w:t>
      </w:r>
    </w:p>
    <w:p w:rsidR="003B0F5B" w:rsidRPr="00324C28" w:rsidRDefault="003B0F5B" w:rsidP="00324C28">
      <w:pPr>
        <w:pStyle w:val="PargrafodaLista"/>
        <w:spacing w:after="0" w:line="360" w:lineRule="auto"/>
      </w:pPr>
    </w:p>
    <w:p w:rsidR="003B0F5B" w:rsidRPr="00324C28" w:rsidRDefault="003B0F5B" w:rsidP="00324C28">
      <w:pPr>
        <w:pStyle w:val="PargrafodaLista"/>
        <w:spacing w:after="0" w:line="360" w:lineRule="auto"/>
        <w:ind w:left="360"/>
        <w:jc w:val="both"/>
      </w:pPr>
      <w:r w:rsidRPr="00324C28">
        <w:t xml:space="preserve">E por estarem em comum acordo com todos os itens e condições estabelecidos neste Termo, assinam-no as partes em 02 (duas) vias de igual teor e forma, para os fins de direito, na presença das testemunhas </w:t>
      </w:r>
      <w:proofErr w:type="gramStart"/>
      <w:r w:rsidRPr="00324C28">
        <w:t>infra-firmadas</w:t>
      </w:r>
      <w:proofErr w:type="gramEnd"/>
      <w:r w:rsidRPr="00324C28">
        <w:t>.</w:t>
      </w:r>
    </w:p>
    <w:p w:rsidR="0007300A" w:rsidRPr="00324C28" w:rsidRDefault="0007300A" w:rsidP="00324C28">
      <w:pPr>
        <w:spacing w:after="0" w:line="360" w:lineRule="auto"/>
        <w:jc w:val="both"/>
      </w:pPr>
    </w:p>
    <w:p w:rsidR="000A3FCA" w:rsidRPr="00324C28" w:rsidRDefault="000A3FCA" w:rsidP="00324C28">
      <w:pPr>
        <w:spacing w:after="0" w:line="360" w:lineRule="auto"/>
        <w:jc w:val="right"/>
      </w:pPr>
      <w:r w:rsidRPr="00324C28">
        <w:t>Vitória/ES, ____ de ________________ de 2020.</w:t>
      </w:r>
    </w:p>
    <w:p w:rsidR="000A3FCA" w:rsidRPr="00324C28" w:rsidRDefault="000A3FCA" w:rsidP="00324C28">
      <w:pPr>
        <w:spacing w:after="0" w:line="360" w:lineRule="auto"/>
      </w:pPr>
    </w:p>
    <w:p w:rsidR="000A3FCA" w:rsidRPr="00324C28" w:rsidRDefault="000F5F41" w:rsidP="00324C28">
      <w:pPr>
        <w:spacing w:after="0" w:line="360" w:lineRule="auto"/>
        <w:rPr>
          <w:b/>
          <w:bCs/>
        </w:rPr>
      </w:pPr>
      <w:r w:rsidRPr="00324C28">
        <w:rPr>
          <w:b/>
          <w:bCs/>
        </w:rPr>
        <w:t>NOME</w:t>
      </w:r>
    </w:p>
    <w:p w:rsidR="003B0F5B" w:rsidRPr="00324C28" w:rsidRDefault="000F5F41" w:rsidP="00324C28">
      <w:pPr>
        <w:spacing w:after="0" w:line="360" w:lineRule="auto"/>
        <w:rPr>
          <w:b/>
          <w:bCs/>
        </w:rPr>
      </w:pPr>
      <w:r w:rsidRPr="00324C28">
        <w:rPr>
          <w:b/>
          <w:bCs/>
        </w:rPr>
        <w:t>FUNÇÃO/CARGO</w:t>
      </w:r>
    </w:p>
    <w:p w:rsidR="003B0F5B" w:rsidRPr="00324C28" w:rsidRDefault="003B0F5B" w:rsidP="00324C28">
      <w:pPr>
        <w:spacing w:after="0" w:line="360" w:lineRule="auto"/>
        <w:rPr>
          <w:b/>
          <w:bCs/>
        </w:rPr>
      </w:pPr>
      <w:r w:rsidRPr="00324C28">
        <w:rPr>
          <w:b/>
          <w:bCs/>
        </w:rPr>
        <w:t>COMPROMITENTE</w:t>
      </w:r>
    </w:p>
    <w:p w:rsidR="003B0F5B" w:rsidRPr="00324C28" w:rsidRDefault="003B0F5B" w:rsidP="00324C28">
      <w:pPr>
        <w:spacing w:after="0" w:line="360" w:lineRule="auto"/>
        <w:rPr>
          <w:b/>
          <w:bCs/>
        </w:rPr>
      </w:pPr>
    </w:p>
    <w:p w:rsidR="003B0F5B" w:rsidRPr="00324C28" w:rsidRDefault="003B0F5B" w:rsidP="00324C28">
      <w:pPr>
        <w:spacing w:after="0" w:line="360" w:lineRule="auto"/>
        <w:rPr>
          <w:b/>
          <w:bCs/>
        </w:rPr>
      </w:pPr>
      <w:r w:rsidRPr="00324C28">
        <w:rPr>
          <w:b/>
          <w:bCs/>
        </w:rPr>
        <w:t>NOME COMPLETO</w:t>
      </w:r>
    </w:p>
    <w:p w:rsidR="003B0F5B" w:rsidRPr="00324C28" w:rsidRDefault="003B0F5B" w:rsidP="00324C28">
      <w:pPr>
        <w:spacing w:after="0" w:line="360" w:lineRule="auto"/>
        <w:rPr>
          <w:b/>
          <w:bCs/>
        </w:rPr>
      </w:pPr>
      <w:r w:rsidRPr="00324C28">
        <w:rPr>
          <w:b/>
          <w:bCs/>
        </w:rPr>
        <w:t>RG</w:t>
      </w:r>
    </w:p>
    <w:p w:rsidR="003B0F5B" w:rsidRPr="00324C28" w:rsidRDefault="003B0F5B" w:rsidP="00324C28">
      <w:pPr>
        <w:spacing w:after="0" w:line="360" w:lineRule="auto"/>
        <w:rPr>
          <w:b/>
          <w:bCs/>
        </w:rPr>
      </w:pPr>
      <w:r w:rsidRPr="00324C28">
        <w:rPr>
          <w:b/>
          <w:bCs/>
        </w:rPr>
        <w:t>CPF</w:t>
      </w:r>
    </w:p>
    <w:p w:rsidR="003B0F5B" w:rsidRPr="00324C28" w:rsidRDefault="003B0F5B" w:rsidP="00324C28">
      <w:pPr>
        <w:spacing w:after="0" w:line="360" w:lineRule="auto"/>
        <w:rPr>
          <w:b/>
          <w:bCs/>
        </w:rPr>
      </w:pPr>
      <w:r w:rsidRPr="00324C28">
        <w:rPr>
          <w:b/>
          <w:bCs/>
        </w:rPr>
        <w:t>COMPROMISSADO</w:t>
      </w:r>
    </w:p>
    <w:sectPr w:rsidR="003B0F5B" w:rsidRPr="00324C28" w:rsidSect="00F63BE2">
      <w:headerReference w:type="default" r:id="rId8"/>
      <w:footerReference w:type="default" r:id="rId9"/>
      <w:pgSz w:w="11906" w:h="16838"/>
      <w:pgMar w:top="1134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21" w:rsidRDefault="00BC1C21" w:rsidP="000A3FCA">
      <w:pPr>
        <w:spacing w:after="0" w:line="240" w:lineRule="auto"/>
      </w:pPr>
      <w:r>
        <w:separator/>
      </w:r>
    </w:p>
  </w:endnote>
  <w:endnote w:type="continuationSeparator" w:id="0">
    <w:p w:rsidR="00BC1C21" w:rsidRDefault="00BC1C21" w:rsidP="000A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83" w:rsidRPr="002157C0" w:rsidRDefault="00034183" w:rsidP="002157C0">
    <w:pPr>
      <w:spacing w:after="0" w:line="240" w:lineRule="auto"/>
      <w:jc w:val="center"/>
      <w:rPr>
        <w:sz w:val="18"/>
        <w:szCs w:val="18"/>
      </w:rPr>
    </w:pPr>
    <w:r w:rsidRPr="002157C0">
      <w:rPr>
        <w:sz w:val="18"/>
        <w:szCs w:val="18"/>
      </w:rPr>
      <w:t xml:space="preserve">Rua Sete de Setembro, nº 362, Palácio da Fonte Grande - Centro, </w:t>
    </w:r>
    <w:proofErr w:type="spellStart"/>
    <w:r w:rsidRPr="002157C0">
      <w:rPr>
        <w:sz w:val="18"/>
        <w:szCs w:val="18"/>
      </w:rPr>
      <w:t>Vitória-ES</w:t>
    </w:r>
    <w:proofErr w:type="spellEnd"/>
    <w:r w:rsidRPr="002157C0">
      <w:rPr>
        <w:sz w:val="18"/>
        <w:szCs w:val="18"/>
      </w:rPr>
      <w:t>, CEP 29.015-000.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21" w:rsidRDefault="00BC1C21" w:rsidP="000A3FCA">
      <w:pPr>
        <w:spacing w:after="0" w:line="240" w:lineRule="auto"/>
      </w:pPr>
      <w:r>
        <w:separator/>
      </w:r>
    </w:p>
  </w:footnote>
  <w:footnote w:type="continuationSeparator" w:id="0">
    <w:p w:rsidR="00BC1C21" w:rsidRDefault="00BC1C21" w:rsidP="000A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83" w:rsidRDefault="00034183" w:rsidP="000A3FCA">
    <w:pPr>
      <w:spacing w:before="120" w:after="120"/>
      <w:jc w:val="center"/>
      <w:rPr>
        <w:b/>
      </w:rPr>
    </w:pPr>
    <w:r>
      <w:rPr>
        <w:noProof/>
        <w:lang w:eastAsia="pt-BR"/>
      </w:rPr>
      <w:drawing>
        <wp:inline distT="0" distB="0" distL="0" distR="0" wp14:anchorId="747E92DE" wp14:editId="36D53587">
          <wp:extent cx="581080" cy="559558"/>
          <wp:effectExtent l="0" t="0" r="0" b="0"/>
          <wp:docPr id="3" name="Imagem 3" descr="C:\Users\saulo.salomao\Desktop\Brasao_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ulo.salomao\Desktop\Brasao_Gove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511" cy="635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4183" w:rsidRPr="000A3FCA" w:rsidRDefault="00034183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GOVERNO DO ESTADO DO ESPÍRITO SANTO</w:t>
    </w:r>
  </w:p>
  <w:p w:rsidR="00034183" w:rsidRPr="000A3FCA" w:rsidRDefault="00034183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SECRETARIA DE ESTADO DE DIREITOS HUMANOS</w:t>
    </w:r>
  </w:p>
  <w:p w:rsidR="00034183" w:rsidRDefault="000341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E40"/>
    <w:multiLevelType w:val="multilevel"/>
    <w:tmpl w:val="11EE4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EC6339"/>
    <w:multiLevelType w:val="multilevel"/>
    <w:tmpl w:val="C13231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B2C40"/>
    <w:multiLevelType w:val="multilevel"/>
    <w:tmpl w:val="E43451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524BBD"/>
    <w:multiLevelType w:val="hybridMultilevel"/>
    <w:tmpl w:val="117887DC"/>
    <w:lvl w:ilvl="0" w:tplc="8332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421A4"/>
    <w:multiLevelType w:val="multilevel"/>
    <w:tmpl w:val="6D586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3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>
    <w:nsid w:val="17431BF9"/>
    <w:multiLevelType w:val="hybridMultilevel"/>
    <w:tmpl w:val="A080B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8698F"/>
    <w:multiLevelType w:val="hybridMultilevel"/>
    <w:tmpl w:val="AA005250"/>
    <w:lvl w:ilvl="0" w:tplc="C2DCE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AF3C8A"/>
    <w:multiLevelType w:val="multilevel"/>
    <w:tmpl w:val="9F703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91789E"/>
    <w:multiLevelType w:val="multilevel"/>
    <w:tmpl w:val="E05CB12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9">
    <w:nsid w:val="41AF27B0"/>
    <w:multiLevelType w:val="hybridMultilevel"/>
    <w:tmpl w:val="87E83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15FCC"/>
    <w:multiLevelType w:val="multilevel"/>
    <w:tmpl w:val="718695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054674C"/>
    <w:multiLevelType w:val="multilevel"/>
    <w:tmpl w:val="296A26D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lowerLetter"/>
      <w:lvlText w:val="%4)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F04F91"/>
    <w:multiLevelType w:val="hybridMultilevel"/>
    <w:tmpl w:val="B22CB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06EB3"/>
    <w:multiLevelType w:val="multilevel"/>
    <w:tmpl w:val="552C132E"/>
    <w:lvl w:ilvl="0">
      <w:start w:val="1"/>
      <w:numFmt w:val="lowerLetter"/>
      <w:lvlText w:val="%1)"/>
      <w:lvlJc w:val="left"/>
      <w:pPr>
        <w:ind w:left="115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CB"/>
    <w:rsid w:val="00034183"/>
    <w:rsid w:val="00034F56"/>
    <w:rsid w:val="00057F62"/>
    <w:rsid w:val="0007300A"/>
    <w:rsid w:val="000A3FCA"/>
    <w:rsid w:val="000A7FA0"/>
    <w:rsid w:val="000B20F1"/>
    <w:rsid w:val="000F5F41"/>
    <w:rsid w:val="00104AE7"/>
    <w:rsid w:val="0012421F"/>
    <w:rsid w:val="001B1123"/>
    <w:rsid w:val="002157C0"/>
    <w:rsid w:val="00303312"/>
    <w:rsid w:val="00324C28"/>
    <w:rsid w:val="00334719"/>
    <w:rsid w:val="003B0F5B"/>
    <w:rsid w:val="003E3DD1"/>
    <w:rsid w:val="00462061"/>
    <w:rsid w:val="004E07EE"/>
    <w:rsid w:val="00523914"/>
    <w:rsid w:val="00636B61"/>
    <w:rsid w:val="00682F7B"/>
    <w:rsid w:val="006C757A"/>
    <w:rsid w:val="00720424"/>
    <w:rsid w:val="00867882"/>
    <w:rsid w:val="00896FCB"/>
    <w:rsid w:val="008D6D09"/>
    <w:rsid w:val="008E2D27"/>
    <w:rsid w:val="00904DEF"/>
    <w:rsid w:val="009542AA"/>
    <w:rsid w:val="009670C7"/>
    <w:rsid w:val="00985BA3"/>
    <w:rsid w:val="00A01C68"/>
    <w:rsid w:val="00AC201F"/>
    <w:rsid w:val="00B52205"/>
    <w:rsid w:val="00BB10A8"/>
    <w:rsid w:val="00BC1C21"/>
    <w:rsid w:val="00C10106"/>
    <w:rsid w:val="00C1029B"/>
    <w:rsid w:val="00D91A3C"/>
    <w:rsid w:val="00E5401C"/>
    <w:rsid w:val="00E74D3A"/>
    <w:rsid w:val="00E822FD"/>
    <w:rsid w:val="00F319A5"/>
    <w:rsid w:val="00F63BE2"/>
    <w:rsid w:val="00F90C47"/>
    <w:rsid w:val="00FA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character" w:customStyle="1" w:styleId="PargrafodaListaChar">
    <w:name w:val="Parágrafo da Lista Char"/>
    <w:link w:val="PargrafodaLista"/>
    <w:uiPriority w:val="34"/>
    <w:locked/>
    <w:rsid w:val="000B20F1"/>
  </w:style>
  <w:style w:type="paragraph" w:styleId="Textodebalo">
    <w:name w:val="Balloon Text"/>
    <w:basedOn w:val="Normal"/>
    <w:link w:val="TextodebaloChar"/>
    <w:uiPriority w:val="99"/>
    <w:semiHidden/>
    <w:unhideWhenUsed/>
    <w:rsid w:val="0063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B6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F5F41"/>
    <w:pPr>
      <w:spacing w:before="240" w:after="240" w:line="360" w:lineRule="auto"/>
      <w:jc w:val="both"/>
    </w:pPr>
    <w:rPr>
      <w:rFonts w:ascii="Calibri" w:eastAsia="Calibri" w:hAnsi="Calibri" w:cs="Calibri"/>
      <w:lang w:eastAsia="pt-BR"/>
    </w:rPr>
  </w:style>
  <w:style w:type="paragraph" w:customStyle="1" w:styleId="Normal2">
    <w:name w:val="Normal2"/>
    <w:rsid w:val="00C10106"/>
    <w:pPr>
      <w:spacing w:before="240" w:after="240" w:line="360" w:lineRule="auto"/>
      <w:jc w:val="both"/>
    </w:pPr>
    <w:rPr>
      <w:rFonts w:ascii="Calibri" w:eastAsia="Calibri" w:hAnsi="Calibri" w:cs="Calibri"/>
      <w:lang w:eastAsia="pt-BR"/>
    </w:rPr>
  </w:style>
  <w:style w:type="paragraph" w:customStyle="1" w:styleId="Normal3">
    <w:name w:val="Normal3"/>
    <w:rsid w:val="00034183"/>
    <w:pPr>
      <w:spacing w:before="240" w:after="240" w:line="360" w:lineRule="auto"/>
      <w:jc w:val="both"/>
    </w:pPr>
    <w:rPr>
      <w:rFonts w:ascii="Calibri" w:eastAsia="Calibri" w:hAnsi="Calibri" w:cs="Calibri"/>
      <w:lang w:eastAsia="pt-BR"/>
    </w:rPr>
  </w:style>
  <w:style w:type="paragraph" w:customStyle="1" w:styleId="Normal4">
    <w:name w:val="Normal4"/>
    <w:rsid w:val="00904DEF"/>
    <w:pPr>
      <w:spacing w:before="240" w:after="240" w:line="360" w:lineRule="auto"/>
      <w:jc w:val="both"/>
    </w:pPr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character" w:customStyle="1" w:styleId="PargrafodaListaChar">
    <w:name w:val="Parágrafo da Lista Char"/>
    <w:link w:val="PargrafodaLista"/>
    <w:uiPriority w:val="34"/>
    <w:locked/>
    <w:rsid w:val="000B20F1"/>
  </w:style>
  <w:style w:type="paragraph" w:styleId="Textodebalo">
    <w:name w:val="Balloon Text"/>
    <w:basedOn w:val="Normal"/>
    <w:link w:val="TextodebaloChar"/>
    <w:uiPriority w:val="99"/>
    <w:semiHidden/>
    <w:unhideWhenUsed/>
    <w:rsid w:val="0063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B6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F5F41"/>
    <w:pPr>
      <w:spacing w:before="240" w:after="240" w:line="360" w:lineRule="auto"/>
      <w:jc w:val="both"/>
    </w:pPr>
    <w:rPr>
      <w:rFonts w:ascii="Calibri" w:eastAsia="Calibri" w:hAnsi="Calibri" w:cs="Calibri"/>
      <w:lang w:eastAsia="pt-BR"/>
    </w:rPr>
  </w:style>
  <w:style w:type="paragraph" w:customStyle="1" w:styleId="Normal2">
    <w:name w:val="Normal2"/>
    <w:rsid w:val="00C10106"/>
    <w:pPr>
      <w:spacing w:before="240" w:after="240" w:line="360" w:lineRule="auto"/>
      <w:jc w:val="both"/>
    </w:pPr>
    <w:rPr>
      <w:rFonts w:ascii="Calibri" w:eastAsia="Calibri" w:hAnsi="Calibri" w:cs="Calibri"/>
      <w:lang w:eastAsia="pt-BR"/>
    </w:rPr>
  </w:style>
  <w:style w:type="paragraph" w:customStyle="1" w:styleId="Normal3">
    <w:name w:val="Normal3"/>
    <w:rsid w:val="00034183"/>
    <w:pPr>
      <w:spacing w:before="240" w:after="240" w:line="360" w:lineRule="auto"/>
      <w:jc w:val="both"/>
    </w:pPr>
    <w:rPr>
      <w:rFonts w:ascii="Calibri" w:eastAsia="Calibri" w:hAnsi="Calibri" w:cs="Calibri"/>
      <w:lang w:eastAsia="pt-BR"/>
    </w:rPr>
  </w:style>
  <w:style w:type="paragraph" w:customStyle="1" w:styleId="Normal4">
    <w:name w:val="Normal4"/>
    <w:rsid w:val="00904DEF"/>
    <w:pPr>
      <w:spacing w:before="240" w:after="240" w:line="360" w:lineRule="auto"/>
      <w:jc w:val="both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1563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Pereira 350973 - Professor MULTIVIX</dc:creator>
  <cp:lastModifiedBy>Juliana Borges Paiva</cp:lastModifiedBy>
  <cp:revision>2</cp:revision>
  <dcterms:created xsi:type="dcterms:W3CDTF">2020-10-08T18:01:00Z</dcterms:created>
  <dcterms:modified xsi:type="dcterms:W3CDTF">2020-10-08T18:01:00Z</dcterms:modified>
</cp:coreProperties>
</file>